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32ABE">
      <w:pPr>
        <w:rPr>
          <w:rFonts w:hint="eastAsia" w:cs="Calibri"/>
          <w:b/>
          <w:bCs/>
          <w:color w:val="auto"/>
          <w:sz w:val="48"/>
        </w:rPr>
      </w:pPr>
    </w:p>
    <w:p w14:paraId="687D634E">
      <w:pPr>
        <w:rPr>
          <w:rFonts w:hint="eastAsia" w:cs="Calibri"/>
          <w:b/>
          <w:bCs/>
          <w:color w:val="auto"/>
          <w:sz w:val="48"/>
        </w:rPr>
      </w:pPr>
    </w:p>
    <w:p w14:paraId="16009D05">
      <w:pPr>
        <w:pageBreakBefore w:val="0"/>
        <w:wordWrap/>
        <w:overflowPunct/>
        <w:bidi w:val="0"/>
        <w:spacing w:line="360" w:lineRule="auto"/>
        <w:ind w:left="0" w:leftChars="0" w:firstLine="0" w:firstLineChars="0"/>
        <w:jc w:val="center"/>
        <w:outlineLvl w:val="9"/>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内蒙古自治区中医医院</w:t>
      </w:r>
    </w:p>
    <w:p w14:paraId="3CCC5DC3">
      <w:pPr>
        <w:ind w:left="0" w:leftChars="0" w:firstLine="0" w:firstLineChars="0"/>
        <w:jc w:val="center"/>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28"/>
          <w:szCs w:val="28"/>
          <w:lang w:val="en-US" w:eastAsia="zh-CN"/>
        </w:rPr>
        <w:t>国家中医疫病防治基地建设项目</w:t>
      </w:r>
      <w:r>
        <w:rPr>
          <w:rFonts w:hint="eastAsia"/>
          <w:b/>
          <w:bCs/>
        </w:rPr>
        <w:t>勘察</w:t>
      </w:r>
      <w:r>
        <w:rPr>
          <w:rFonts w:hint="eastAsia"/>
          <w:b/>
          <w:bCs/>
          <w:lang w:val="en-US" w:eastAsia="zh-CN"/>
        </w:rPr>
        <w:t>服务</w:t>
      </w:r>
      <w:r>
        <w:rPr>
          <w:rFonts w:hint="eastAsia" w:ascii="宋体" w:hAnsi="宋体" w:eastAsia="宋体" w:cs="宋体"/>
          <w:b/>
          <w:bCs/>
          <w:color w:val="auto"/>
          <w:sz w:val="28"/>
          <w:szCs w:val="28"/>
          <w:lang w:val="en-US" w:eastAsia="zh-CN"/>
        </w:rPr>
        <w:t>市场调研</w:t>
      </w:r>
    </w:p>
    <w:p w14:paraId="0F954078">
      <w:pPr>
        <w:pageBreakBefore w:val="0"/>
        <w:wordWrap/>
        <w:overflowPunct/>
        <w:bidi w:val="0"/>
        <w:spacing w:line="360" w:lineRule="auto"/>
        <w:ind w:left="0" w:leftChars="0" w:firstLine="0" w:firstLineChars="0"/>
        <w:jc w:val="center"/>
        <w:outlineLvl w:val="9"/>
        <w:rPr>
          <w:rFonts w:hint="eastAsia" w:ascii="宋体" w:hAnsi="宋体" w:cs="宋体"/>
          <w:b/>
          <w:bCs/>
          <w:color w:val="auto"/>
          <w:sz w:val="36"/>
          <w:szCs w:val="36"/>
          <w:lang w:val="en-US" w:eastAsia="zh-CN"/>
        </w:rPr>
      </w:pPr>
    </w:p>
    <w:p w14:paraId="25E9C608">
      <w:pPr>
        <w:pageBreakBefore w:val="0"/>
        <w:wordWrap/>
        <w:overflowPunct/>
        <w:bidi w:val="0"/>
        <w:spacing w:line="360" w:lineRule="auto"/>
        <w:ind w:left="0" w:leftChars="0" w:firstLine="0" w:firstLineChars="0"/>
        <w:jc w:val="center"/>
        <w:outlineLvl w:val="9"/>
        <w:rPr>
          <w:rFonts w:hint="eastAsia" w:ascii="宋体" w:hAnsi="宋体" w:eastAsia="宋体" w:cs="宋体"/>
          <w:b/>
          <w:bCs/>
          <w:color w:val="auto"/>
          <w:sz w:val="48"/>
          <w:szCs w:val="48"/>
          <w:lang w:val="en-US" w:eastAsia="zh-CN"/>
        </w:rPr>
      </w:pPr>
      <w:r>
        <w:rPr>
          <w:rFonts w:hint="eastAsia" w:ascii="宋体" w:hAnsi="宋体" w:cs="宋体"/>
          <w:b/>
          <w:bCs/>
          <w:color w:val="auto"/>
          <w:sz w:val="36"/>
          <w:szCs w:val="36"/>
          <w:lang w:val="en-US" w:eastAsia="zh-CN"/>
        </w:rPr>
        <w:t xml:space="preserve"> </w:t>
      </w:r>
    </w:p>
    <w:p w14:paraId="41C3FF04">
      <w:pPr>
        <w:pageBreakBefore w:val="0"/>
        <w:wordWrap/>
        <w:overflowPunct/>
        <w:bidi w:val="0"/>
        <w:spacing w:line="360" w:lineRule="auto"/>
        <w:jc w:val="center"/>
        <w:outlineLvl w:val="9"/>
        <w:rPr>
          <w:rFonts w:hint="eastAsia" w:ascii="宋体" w:hAnsi="宋体" w:eastAsia="宋体" w:cs="宋体"/>
          <w:b/>
          <w:bCs/>
          <w:color w:val="auto"/>
          <w:sz w:val="48"/>
        </w:rPr>
      </w:pPr>
    </w:p>
    <w:p w14:paraId="314D9716">
      <w:pPr>
        <w:pageBreakBefore w:val="0"/>
        <w:wordWrap/>
        <w:overflowPunct/>
        <w:bidi w:val="0"/>
        <w:ind w:left="0" w:leftChars="0" w:firstLine="0" w:firstLineChars="0"/>
        <w:jc w:val="center"/>
        <w:outlineLvl w:val="9"/>
        <w:rPr>
          <w:rFonts w:hint="eastAsia" w:ascii="宋体" w:hAnsi="宋体" w:cs="宋体"/>
          <w:b/>
          <w:bCs/>
          <w:color w:val="auto"/>
          <w:spacing w:val="66"/>
          <w:sz w:val="84"/>
          <w:szCs w:val="84"/>
          <w:lang w:val="en-US" w:eastAsia="zh-CN"/>
        </w:rPr>
      </w:pPr>
      <w:r>
        <w:rPr>
          <w:rFonts w:hint="eastAsia" w:ascii="宋体" w:hAnsi="宋体" w:cs="宋体"/>
          <w:b/>
          <w:bCs/>
          <w:color w:val="auto"/>
          <w:spacing w:val="66"/>
          <w:sz w:val="44"/>
          <w:szCs w:val="44"/>
          <w:lang w:val="en-US" w:eastAsia="zh-CN"/>
        </w:rPr>
        <w:t>调研响应资料</w:t>
      </w:r>
    </w:p>
    <w:p w14:paraId="6FE2B284">
      <w:pPr>
        <w:pageBreakBefore w:val="0"/>
        <w:wordWrap/>
        <w:overflowPunct/>
        <w:bidi w:val="0"/>
        <w:outlineLvl w:val="9"/>
        <w:rPr>
          <w:rFonts w:hint="eastAsia" w:ascii="宋体" w:hAnsi="宋体" w:eastAsia="宋体" w:cs="宋体"/>
          <w:bCs/>
          <w:color w:val="auto"/>
          <w:sz w:val="30"/>
          <w:szCs w:val="30"/>
        </w:rPr>
      </w:pPr>
      <w:r>
        <w:rPr>
          <w:rFonts w:hint="eastAsia" w:ascii="宋体" w:hAnsi="宋体" w:cs="宋体"/>
          <w:b/>
          <w:bCs/>
          <w:color w:val="auto"/>
          <w:sz w:val="30"/>
          <w:szCs w:val="30"/>
          <w:lang w:val="en-US" w:eastAsia="zh-CN"/>
        </w:rPr>
        <w:t xml:space="preserve"> </w:t>
      </w:r>
    </w:p>
    <w:p w14:paraId="61F78D72">
      <w:pPr>
        <w:pageBreakBefore w:val="0"/>
        <w:wordWrap/>
        <w:overflowPunct/>
        <w:bidi w:val="0"/>
        <w:outlineLvl w:val="9"/>
        <w:rPr>
          <w:rFonts w:hint="eastAsia" w:ascii="宋体" w:hAnsi="宋体" w:eastAsia="宋体" w:cs="宋体"/>
          <w:b/>
          <w:bCs/>
          <w:color w:val="auto"/>
          <w:sz w:val="28"/>
          <w:szCs w:val="32"/>
        </w:rPr>
      </w:pPr>
    </w:p>
    <w:p w14:paraId="4ADC39ED">
      <w:pPr>
        <w:pageBreakBefore w:val="0"/>
        <w:wordWrap/>
        <w:overflowPunct/>
        <w:bidi w:val="0"/>
        <w:outlineLvl w:val="9"/>
        <w:rPr>
          <w:rFonts w:hint="eastAsia" w:ascii="宋体" w:hAnsi="宋体" w:eastAsia="宋体" w:cs="宋体"/>
          <w:b/>
          <w:bCs/>
          <w:color w:val="auto"/>
          <w:sz w:val="28"/>
          <w:szCs w:val="32"/>
        </w:rPr>
      </w:pPr>
    </w:p>
    <w:p w14:paraId="573F1910">
      <w:pPr>
        <w:pageBreakBefore w:val="0"/>
        <w:wordWrap/>
        <w:overflowPunct/>
        <w:bidi w:val="0"/>
        <w:outlineLvl w:val="9"/>
        <w:rPr>
          <w:rFonts w:hint="eastAsia" w:ascii="宋体" w:hAnsi="宋体" w:eastAsia="宋体" w:cs="宋体"/>
          <w:b/>
          <w:bCs/>
          <w:color w:val="auto"/>
          <w:sz w:val="28"/>
          <w:szCs w:val="32"/>
        </w:rPr>
      </w:pPr>
    </w:p>
    <w:p w14:paraId="764A38AC">
      <w:pPr>
        <w:pageBreakBefore w:val="0"/>
        <w:wordWrap/>
        <w:overflowPunct/>
        <w:bidi w:val="0"/>
        <w:outlineLvl w:val="9"/>
        <w:rPr>
          <w:rFonts w:hint="eastAsia" w:ascii="宋体" w:hAnsi="宋体" w:eastAsia="宋体" w:cs="宋体"/>
          <w:b/>
          <w:bCs/>
          <w:color w:val="auto"/>
          <w:sz w:val="28"/>
          <w:szCs w:val="32"/>
        </w:rPr>
      </w:pPr>
    </w:p>
    <w:p w14:paraId="5E7EED5B">
      <w:pPr>
        <w:pageBreakBefore w:val="0"/>
        <w:wordWrap/>
        <w:overflowPunct/>
        <w:bidi w:val="0"/>
        <w:outlineLvl w:val="9"/>
        <w:rPr>
          <w:rFonts w:hint="eastAsia" w:ascii="宋体" w:hAnsi="宋体" w:eastAsia="宋体" w:cs="宋体"/>
          <w:b/>
          <w:bCs/>
          <w:color w:val="auto"/>
          <w:sz w:val="28"/>
          <w:szCs w:val="32"/>
        </w:rPr>
      </w:pPr>
    </w:p>
    <w:p w14:paraId="300E575A">
      <w:pPr>
        <w:pageBreakBefore w:val="0"/>
        <w:wordWrap/>
        <w:overflowPunct/>
        <w:bidi w:val="0"/>
        <w:spacing w:line="360" w:lineRule="auto"/>
        <w:ind w:left="0" w:leftChars="0" w:firstLine="1440" w:firstLineChars="600"/>
        <w:jc w:val="left"/>
        <w:outlineLvl w:val="9"/>
        <w:rPr>
          <w:rFonts w:hint="eastAsia" w:ascii="宋体" w:hAnsi="宋体" w:eastAsia="宋体" w:cs="宋体"/>
          <w:b w:val="0"/>
          <w:bCs w:val="0"/>
          <w:color w:val="auto"/>
          <w:sz w:val="24"/>
          <w:szCs w:val="24"/>
          <w:lang w:val="en-US" w:eastAsia="zh-CN"/>
        </w:rPr>
      </w:pPr>
      <w:bookmarkStart w:id="0" w:name="_Toc11106"/>
      <w:bookmarkStart w:id="1" w:name="_Toc11127"/>
      <w:r>
        <w:rPr>
          <w:rFonts w:hint="eastAsia" w:ascii="宋体" w:hAnsi="宋体" w:eastAsia="宋体" w:cs="宋体"/>
          <w:b w:val="0"/>
          <w:bCs w:val="0"/>
          <w:color w:val="auto"/>
          <w:sz w:val="24"/>
          <w:szCs w:val="24"/>
          <w:lang w:val="en-US" w:eastAsia="zh-CN"/>
        </w:rPr>
        <w:t>项目名称</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内蒙古自治区中医医院</w:t>
      </w:r>
    </w:p>
    <w:p w14:paraId="6A5993E5">
      <w:pPr>
        <w:pageBreakBefore w:val="0"/>
        <w:wordWrap/>
        <w:overflowPunct/>
        <w:bidi w:val="0"/>
        <w:spacing w:line="360" w:lineRule="auto"/>
        <w:ind w:left="0" w:leftChars="0" w:firstLine="2640" w:firstLineChars="1100"/>
        <w:jc w:val="left"/>
        <w:outlineLvl w:val="9"/>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国家中医疫病防治基地建设项目</w:t>
      </w:r>
      <w:r>
        <w:rPr>
          <w:rFonts w:hint="eastAsia" w:ascii="宋体" w:hAnsi="宋体" w:cs="宋体"/>
          <w:b w:val="0"/>
          <w:bCs w:val="0"/>
          <w:color w:val="auto"/>
          <w:sz w:val="24"/>
          <w:szCs w:val="24"/>
          <w:lang w:val="en-US" w:eastAsia="zh-CN"/>
        </w:rPr>
        <w:t>勘察服务</w:t>
      </w:r>
    </w:p>
    <w:p w14:paraId="2E3E459B">
      <w:pPr>
        <w:keepNext w:val="0"/>
        <w:keepLines w:val="0"/>
        <w:pageBreakBefore w:val="0"/>
        <w:widowControl w:val="0"/>
        <w:kinsoku/>
        <w:wordWrap/>
        <w:overflowPunct/>
        <w:topLinePunct w:val="0"/>
        <w:autoSpaceDE/>
        <w:autoSpaceDN/>
        <w:bidi w:val="0"/>
        <w:adjustRightInd/>
        <w:snapToGrid/>
        <w:spacing w:line="600" w:lineRule="auto"/>
        <w:ind w:left="0" w:leftChars="0" w:firstLine="1440" w:firstLineChars="600"/>
        <w:textAlignment w:val="auto"/>
        <w:outlineLvl w:val="9"/>
        <w:rPr>
          <w:rFonts w:hint="eastAsia" w:ascii="宋体" w:hAnsi="宋体" w:eastAsia="宋体" w:cs="宋体"/>
          <w:b w:val="0"/>
          <w:bCs w:val="0"/>
          <w:color w:val="auto"/>
          <w:sz w:val="24"/>
          <w:szCs w:val="24"/>
          <w:u w:val="single"/>
          <w:lang w:eastAsia="zh-CN"/>
        </w:rPr>
      </w:pPr>
      <w:r>
        <w:rPr>
          <w:rFonts w:hint="eastAsia" w:ascii="宋体" w:hAnsi="宋体" w:cs="宋体"/>
          <w:b w:val="0"/>
          <w:bCs w:val="0"/>
          <w:color w:val="auto"/>
          <w:sz w:val="24"/>
          <w:szCs w:val="24"/>
          <w:lang w:val="en-US" w:eastAsia="zh-CN"/>
        </w:rPr>
        <w:t>供应商</w:t>
      </w:r>
      <w:r>
        <w:rPr>
          <w:rFonts w:hint="eastAsia" w:ascii="宋体" w:hAnsi="宋体" w:eastAsia="宋体" w:cs="宋体"/>
          <w:b w:val="0"/>
          <w:bCs w:val="0"/>
          <w:color w:val="auto"/>
          <w:sz w:val="24"/>
          <w:szCs w:val="24"/>
          <w:lang w:val="en-US" w:eastAsia="zh-CN"/>
        </w:rPr>
        <w:t>名称</w:t>
      </w:r>
      <w:r>
        <w:rPr>
          <w:rFonts w:hint="eastAsia" w:ascii="宋体" w:hAnsi="宋体" w:eastAsia="宋体" w:cs="宋体"/>
          <w:b w:val="0"/>
          <w:bCs w:val="0"/>
          <w:color w:val="auto"/>
          <w:sz w:val="24"/>
          <w:szCs w:val="24"/>
        </w:rPr>
        <w:t>：</w:t>
      </w:r>
      <w:bookmarkEnd w:id="0"/>
      <w:bookmarkEnd w:id="1"/>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 xml:space="preserve"> </w:t>
      </w:r>
    </w:p>
    <w:p w14:paraId="022367AC">
      <w:pPr>
        <w:keepNext w:val="0"/>
        <w:keepLines w:val="0"/>
        <w:pageBreakBefore w:val="0"/>
        <w:widowControl w:val="0"/>
        <w:kinsoku/>
        <w:wordWrap/>
        <w:overflowPunct/>
        <w:topLinePunct w:val="0"/>
        <w:autoSpaceDE/>
        <w:autoSpaceDN/>
        <w:bidi w:val="0"/>
        <w:adjustRightInd/>
        <w:snapToGrid/>
        <w:spacing w:line="600" w:lineRule="auto"/>
        <w:ind w:left="0" w:leftChars="0" w:firstLine="1440" w:firstLineChars="6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供应商</w:t>
      </w:r>
      <w:r>
        <w:rPr>
          <w:rFonts w:hint="eastAsia" w:ascii="宋体" w:hAnsi="宋体" w:eastAsia="宋体" w:cs="宋体"/>
          <w:b w:val="0"/>
          <w:bCs w:val="0"/>
          <w:color w:val="auto"/>
          <w:sz w:val="24"/>
          <w:szCs w:val="24"/>
          <w:lang w:val="en-US" w:eastAsia="zh-CN"/>
        </w:rPr>
        <w:t>地址</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lang w:val="en-US" w:eastAsia="zh-CN"/>
        </w:rPr>
        <w:t xml:space="preserve"> </w:t>
      </w:r>
    </w:p>
    <w:p w14:paraId="17074F43">
      <w:pPr>
        <w:keepNext w:val="0"/>
        <w:keepLines w:val="0"/>
        <w:pageBreakBefore w:val="0"/>
        <w:widowControl w:val="0"/>
        <w:kinsoku/>
        <w:wordWrap/>
        <w:overflowPunct/>
        <w:topLinePunct w:val="0"/>
        <w:autoSpaceDE/>
        <w:autoSpaceDN/>
        <w:bidi w:val="0"/>
        <w:adjustRightInd/>
        <w:snapToGrid/>
        <w:spacing w:line="600" w:lineRule="auto"/>
        <w:ind w:left="0" w:leftChars="0" w:firstLine="0" w:firstLineChars="0"/>
        <w:jc w:val="both"/>
        <w:textAlignment w:val="auto"/>
        <w:outlineLvl w:val="9"/>
        <w:rPr>
          <w:rFonts w:hint="eastAsia" w:ascii="宋体" w:hAnsi="宋体" w:eastAsia="宋体" w:cs="宋体"/>
          <w:b w:val="0"/>
          <w:bCs w:val="0"/>
          <w:color w:val="auto"/>
          <w:sz w:val="24"/>
          <w:szCs w:val="24"/>
          <w:u w:val="none"/>
        </w:rPr>
      </w:pPr>
      <w:bookmarkStart w:id="2" w:name="_Toc11419"/>
      <w:bookmarkStart w:id="3" w:name="_Toc6209"/>
      <w:bookmarkStart w:id="4" w:name="_Toc6302"/>
    </w:p>
    <w:p w14:paraId="77C539FA">
      <w:pPr>
        <w:keepNext w:val="0"/>
        <w:keepLines w:val="0"/>
        <w:pageBreakBefore w:val="0"/>
        <w:widowControl w:val="0"/>
        <w:kinsoku/>
        <w:wordWrap/>
        <w:overflowPunct/>
        <w:topLinePunct w:val="0"/>
        <w:autoSpaceDE/>
        <w:autoSpaceDN/>
        <w:bidi w:val="0"/>
        <w:adjustRightInd/>
        <w:snapToGrid/>
        <w:spacing w:line="600" w:lineRule="auto"/>
        <w:ind w:left="0" w:leftChars="0" w:firstLine="0" w:firstLineChars="0"/>
        <w:jc w:val="center"/>
        <w:textAlignment w:val="auto"/>
        <w:outlineLvl w:val="9"/>
        <w:rPr>
          <w:rFonts w:hint="eastAsia" w:ascii="宋体" w:hAnsi="宋体" w:eastAsia="宋体" w:cs="宋体"/>
          <w:b w:val="0"/>
          <w:bCs w:val="0"/>
          <w:color w:val="auto"/>
          <w:sz w:val="24"/>
          <w:szCs w:val="24"/>
          <w:u w:val="none"/>
        </w:rPr>
      </w:pPr>
      <w:r>
        <w:rPr>
          <w:rFonts w:hint="eastAsia" w:ascii="宋体" w:hAnsi="宋体" w:eastAsia="宋体" w:cs="宋体"/>
          <w:b w:val="0"/>
          <w:bCs w:val="0"/>
          <w:color w:val="auto"/>
          <w:sz w:val="24"/>
          <w:szCs w:val="24"/>
          <w:u w:val="none"/>
        </w:rPr>
        <w:t>202</w:t>
      </w:r>
      <w:r>
        <w:rPr>
          <w:rFonts w:hint="eastAsia" w:ascii="宋体" w:hAnsi="宋体" w:eastAsia="宋体" w:cs="宋体"/>
          <w:b w:val="0"/>
          <w:bCs w:val="0"/>
          <w:color w:val="auto"/>
          <w:sz w:val="24"/>
          <w:szCs w:val="24"/>
          <w:u w:val="none"/>
          <w:lang w:val="en-US" w:eastAsia="zh-CN"/>
        </w:rPr>
        <w:t>6</w:t>
      </w:r>
      <w:r>
        <w:rPr>
          <w:rFonts w:hint="eastAsia" w:ascii="宋体" w:hAnsi="宋体" w:eastAsia="宋体" w:cs="宋体"/>
          <w:b w:val="0"/>
          <w:bCs w:val="0"/>
          <w:color w:val="auto"/>
          <w:sz w:val="24"/>
          <w:szCs w:val="24"/>
          <w:u w:val="none"/>
        </w:rPr>
        <w:t>年</w:t>
      </w:r>
      <w:r>
        <w:rPr>
          <w:rFonts w:hint="eastAsia" w:ascii="宋体" w:hAnsi="宋体" w:cs="宋体"/>
          <w:b w:val="0"/>
          <w:bCs w:val="0"/>
          <w:color w:val="auto"/>
          <w:sz w:val="24"/>
          <w:szCs w:val="24"/>
          <w:u w:val="none"/>
          <w:lang w:val="en-US" w:eastAsia="zh-CN"/>
        </w:rPr>
        <w:t>9</w:t>
      </w:r>
      <w:r>
        <w:rPr>
          <w:rFonts w:hint="eastAsia" w:ascii="宋体" w:hAnsi="宋体" w:eastAsia="宋体" w:cs="宋体"/>
          <w:b w:val="0"/>
          <w:bCs w:val="0"/>
          <w:color w:val="auto"/>
          <w:sz w:val="24"/>
          <w:szCs w:val="24"/>
          <w:u w:val="none"/>
        </w:rPr>
        <w:t>月</w:t>
      </w:r>
      <w:bookmarkEnd w:id="2"/>
      <w:bookmarkEnd w:id="3"/>
      <w:bookmarkEnd w:id="4"/>
      <w:r>
        <w:rPr>
          <w:rFonts w:hint="eastAsia" w:ascii="宋体" w:hAnsi="宋体" w:cs="宋体"/>
          <w:b w:val="0"/>
          <w:bCs w:val="0"/>
          <w:color w:val="auto"/>
          <w:sz w:val="24"/>
          <w:szCs w:val="24"/>
          <w:u w:val="none"/>
          <w:lang w:val="en-US" w:eastAsia="zh-CN"/>
        </w:rPr>
        <w:t xml:space="preserve">  </w:t>
      </w:r>
      <w:r>
        <w:rPr>
          <w:rFonts w:hint="eastAsia" w:ascii="宋体" w:hAnsi="宋体" w:eastAsia="宋体" w:cs="宋体"/>
          <w:b w:val="0"/>
          <w:bCs w:val="0"/>
          <w:color w:val="auto"/>
          <w:sz w:val="24"/>
          <w:szCs w:val="24"/>
          <w:u w:val="none"/>
        </w:rPr>
        <w:t>日</w:t>
      </w:r>
    </w:p>
    <w:p w14:paraId="347E7E3E">
      <w:pPr>
        <w:rPr>
          <w:rFonts w:hint="eastAsia" w:ascii="宋体" w:hAnsi="宋体" w:eastAsia="宋体" w:cs="宋体"/>
          <w:b w:val="0"/>
          <w:bCs w:val="0"/>
          <w:color w:val="auto"/>
          <w:sz w:val="10"/>
          <w:szCs w:val="10"/>
          <w:u w:val="none"/>
        </w:rPr>
      </w:pPr>
      <w:r>
        <w:rPr>
          <w:rFonts w:hint="eastAsia" w:ascii="宋体" w:hAnsi="宋体" w:eastAsia="宋体" w:cs="宋体"/>
          <w:b w:val="0"/>
          <w:bCs w:val="0"/>
          <w:color w:val="auto"/>
          <w:sz w:val="24"/>
          <w:szCs w:val="24"/>
          <w:u w:val="none"/>
        </w:rPr>
        <w:br w:type="page"/>
      </w:r>
    </w:p>
    <w:p w14:paraId="522A8E91">
      <w:pPr>
        <w:keepNext w:val="0"/>
        <w:keepLines w:val="0"/>
        <w:pageBreakBefore w:val="0"/>
        <w:widowControl w:val="0"/>
        <w:kinsoku/>
        <w:wordWrap/>
        <w:overflowPunct/>
        <w:topLinePunct w:val="0"/>
        <w:autoSpaceDE/>
        <w:autoSpaceDN/>
        <w:bidi w:val="0"/>
        <w:adjustRightInd/>
        <w:snapToGrid/>
        <w:spacing w:line="600" w:lineRule="auto"/>
        <w:ind w:left="0" w:leftChars="0" w:firstLine="0" w:firstLineChars="0"/>
        <w:jc w:val="center"/>
        <w:textAlignment w:val="auto"/>
        <w:outlineLvl w:val="9"/>
        <w:rPr>
          <w:rFonts w:hint="eastAsia"/>
          <w:sz w:val="36"/>
          <w:szCs w:val="36"/>
          <w:lang w:val="en-US" w:eastAsia="zh-CN"/>
        </w:rPr>
      </w:pPr>
      <w:r>
        <w:rPr>
          <w:rFonts w:hint="eastAsia"/>
          <w:sz w:val="30"/>
          <w:szCs w:val="30"/>
          <w:lang w:val="en-US" w:eastAsia="zh-CN"/>
        </w:rPr>
        <w:t>供应商登记表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1"/>
        <w:gridCol w:w="5951"/>
      </w:tblGrid>
      <w:tr w14:paraId="0C2C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2571" w:type="dxa"/>
          </w:tcPr>
          <w:p w14:paraId="2AD48041">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5951" w:type="dxa"/>
          </w:tcPr>
          <w:p w14:paraId="326CEE9E">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 </w:t>
            </w:r>
          </w:p>
        </w:tc>
      </w:tr>
      <w:tr w14:paraId="37AC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394CF678">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供应商名称</w:t>
            </w:r>
          </w:p>
        </w:tc>
        <w:tc>
          <w:tcPr>
            <w:tcW w:w="5951" w:type="dxa"/>
          </w:tcPr>
          <w:p w14:paraId="20988E7F">
            <w:pPr>
              <w:ind w:left="0" w:leftChars="0" w:firstLine="0" w:firstLineChars="0"/>
              <w:rPr>
                <w:rFonts w:hint="eastAsia" w:ascii="宋体" w:hAnsi="宋体" w:eastAsia="宋体" w:cs="宋体"/>
                <w:sz w:val="21"/>
                <w:szCs w:val="21"/>
                <w:vertAlign w:val="baseline"/>
                <w:lang w:val="en-US" w:eastAsia="zh-CN"/>
              </w:rPr>
            </w:pPr>
          </w:p>
        </w:tc>
      </w:tr>
      <w:tr w14:paraId="4AF1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665770E2">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邮编</w:t>
            </w:r>
          </w:p>
        </w:tc>
        <w:tc>
          <w:tcPr>
            <w:tcW w:w="5951" w:type="dxa"/>
          </w:tcPr>
          <w:p w14:paraId="17BAF349">
            <w:pPr>
              <w:ind w:left="0" w:leftChars="0" w:firstLine="0" w:firstLineChars="0"/>
              <w:rPr>
                <w:rFonts w:hint="eastAsia" w:ascii="宋体" w:hAnsi="宋体" w:eastAsia="宋体" w:cs="宋体"/>
                <w:sz w:val="21"/>
                <w:szCs w:val="21"/>
                <w:vertAlign w:val="baseline"/>
                <w:lang w:val="en-US" w:eastAsia="zh-CN"/>
              </w:rPr>
            </w:pPr>
          </w:p>
        </w:tc>
      </w:tr>
      <w:tr w14:paraId="246D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0905854F">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供应商详细通讯地址</w:t>
            </w:r>
          </w:p>
        </w:tc>
        <w:tc>
          <w:tcPr>
            <w:tcW w:w="5951" w:type="dxa"/>
          </w:tcPr>
          <w:p w14:paraId="14BD8AE5">
            <w:pPr>
              <w:ind w:left="0" w:leftChars="0" w:firstLine="0" w:firstLineChars="0"/>
              <w:rPr>
                <w:rFonts w:hint="eastAsia" w:ascii="宋体" w:hAnsi="宋体" w:eastAsia="宋体" w:cs="宋体"/>
                <w:sz w:val="21"/>
                <w:szCs w:val="21"/>
                <w:vertAlign w:val="baseline"/>
                <w:lang w:val="en-US" w:eastAsia="zh-CN"/>
              </w:rPr>
            </w:pPr>
          </w:p>
        </w:tc>
      </w:tr>
      <w:tr w14:paraId="6060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70A5B894">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5951" w:type="dxa"/>
          </w:tcPr>
          <w:p w14:paraId="30E04C55">
            <w:pPr>
              <w:ind w:left="0" w:leftChars="0" w:firstLine="0" w:firstLineChars="0"/>
              <w:rPr>
                <w:rFonts w:hint="eastAsia" w:ascii="宋体" w:hAnsi="宋体" w:eastAsia="宋体" w:cs="宋体"/>
                <w:sz w:val="21"/>
                <w:szCs w:val="21"/>
                <w:vertAlign w:val="baseline"/>
                <w:lang w:val="en-US" w:eastAsia="zh-CN"/>
              </w:rPr>
            </w:pPr>
          </w:p>
        </w:tc>
      </w:tr>
      <w:tr w14:paraId="605B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6CB7FF1F">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手机</w:t>
            </w:r>
          </w:p>
        </w:tc>
        <w:tc>
          <w:tcPr>
            <w:tcW w:w="5951" w:type="dxa"/>
          </w:tcPr>
          <w:p w14:paraId="7C06E5E4">
            <w:pPr>
              <w:ind w:left="0" w:leftChars="0" w:firstLine="0" w:firstLineChars="0"/>
              <w:rPr>
                <w:rFonts w:hint="eastAsia" w:ascii="宋体" w:hAnsi="宋体" w:eastAsia="宋体" w:cs="宋体"/>
                <w:sz w:val="21"/>
                <w:szCs w:val="21"/>
                <w:vertAlign w:val="baseline"/>
                <w:lang w:val="en-US" w:eastAsia="zh-CN"/>
              </w:rPr>
            </w:pPr>
          </w:p>
        </w:tc>
      </w:tr>
      <w:tr w14:paraId="5B5D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0B3852E0">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固定电话/传真</w:t>
            </w:r>
          </w:p>
        </w:tc>
        <w:tc>
          <w:tcPr>
            <w:tcW w:w="5951" w:type="dxa"/>
          </w:tcPr>
          <w:p w14:paraId="158E5EAE">
            <w:pPr>
              <w:ind w:left="0" w:leftChars="0" w:firstLine="0" w:firstLineChars="0"/>
              <w:rPr>
                <w:rFonts w:hint="eastAsia" w:ascii="宋体" w:hAnsi="宋体" w:eastAsia="宋体" w:cs="宋体"/>
                <w:sz w:val="21"/>
                <w:szCs w:val="21"/>
                <w:vertAlign w:val="baseline"/>
                <w:lang w:val="en-US" w:eastAsia="zh-CN"/>
              </w:rPr>
            </w:pPr>
          </w:p>
        </w:tc>
      </w:tr>
      <w:tr w14:paraId="3DD8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23F7C9B9">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E-mail（电子邮箱）</w:t>
            </w:r>
          </w:p>
        </w:tc>
        <w:tc>
          <w:tcPr>
            <w:tcW w:w="5951" w:type="dxa"/>
          </w:tcPr>
          <w:p w14:paraId="56AC4D00">
            <w:pPr>
              <w:ind w:left="0" w:leftChars="0" w:firstLine="0" w:firstLineChars="0"/>
              <w:rPr>
                <w:rFonts w:hint="eastAsia" w:ascii="宋体" w:hAnsi="宋体" w:eastAsia="宋体" w:cs="宋体"/>
                <w:sz w:val="21"/>
                <w:szCs w:val="21"/>
                <w:vertAlign w:val="baseline"/>
                <w:lang w:val="en-US" w:eastAsia="zh-CN"/>
              </w:rPr>
            </w:pPr>
          </w:p>
        </w:tc>
      </w:tr>
      <w:tr w14:paraId="7C30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vAlign w:val="center"/>
          </w:tcPr>
          <w:p w14:paraId="380C5A65">
            <w:pPr>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调研资料目录</w:t>
            </w:r>
          </w:p>
        </w:tc>
        <w:tc>
          <w:tcPr>
            <w:tcW w:w="5951" w:type="dxa"/>
          </w:tcPr>
          <w:p w14:paraId="148EA82F">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①公司营业执照</w:t>
            </w:r>
            <w:r>
              <w:rPr>
                <w:rFonts w:hint="eastAsia" w:ascii="宋体" w:hAnsi="宋体" w:cs="宋体"/>
                <w:sz w:val="21"/>
                <w:szCs w:val="21"/>
                <w:vertAlign w:val="baseline"/>
                <w:lang w:val="en-US" w:eastAsia="zh-CN"/>
              </w:rPr>
              <w:t>；</w:t>
            </w:r>
          </w:p>
          <w:p w14:paraId="59F6C6AD">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②法人代表授权委托书、法定代表人及委托人的身份证复印件；委托缴纳社保证明（半年以上）</w:t>
            </w:r>
            <w:r>
              <w:rPr>
                <w:rFonts w:hint="eastAsia" w:ascii="宋体" w:hAnsi="宋体" w:cs="宋体"/>
                <w:sz w:val="21"/>
                <w:szCs w:val="21"/>
                <w:vertAlign w:val="baseline"/>
                <w:lang w:val="en-US" w:eastAsia="zh-CN"/>
              </w:rPr>
              <w:t>；</w:t>
            </w:r>
          </w:p>
          <w:p w14:paraId="57EF7C90">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③本次市场调研递交截止之日前被列入失信被执行人名单、重大税收违法失信主体名单，且近三年内无重大违法记录，政府采购严重违法失信行为记录名单（包括中央和各地方财政部门作出的处罚，处罚期限尚未届满的），不得参与本项目调研（需提供信用查询截图）</w:t>
            </w:r>
            <w:r>
              <w:rPr>
                <w:rFonts w:hint="eastAsia" w:ascii="宋体" w:hAnsi="宋体" w:cs="宋体"/>
                <w:sz w:val="21"/>
                <w:szCs w:val="21"/>
                <w:vertAlign w:val="baseline"/>
                <w:lang w:val="en-US" w:eastAsia="zh-CN"/>
              </w:rPr>
              <w:t>；</w:t>
            </w:r>
          </w:p>
          <w:p w14:paraId="46C36948">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④具有健全的财务会计制度，具有一定的资金实力，能够承担项目前期运作及可能出现的资金压力（提供“资产负债表”和“企业利润表”）；</w:t>
            </w:r>
          </w:p>
          <w:p w14:paraId="092A476F">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⑤报价单（格式附后）</w:t>
            </w:r>
            <w:r>
              <w:rPr>
                <w:rFonts w:hint="eastAsia" w:ascii="宋体" w:hAnsi="宋体" w:cs="宋体"/>
                <w:sz w:val="21"/>
                <w:szCs w:val="21"/>
                <w:vertAlign w:val="baseline"/>
                <w:lang w:val="en-US" w:eastAsia="zh-CN"/>
              </w:rPr>
              <w:t>；</w:t>
            </w:r>
          </w:p>
          <w:p w14:paraId="414E92B6">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⑥整体方案：包含执行规范、勘察内容、质量保证方案、安全生产、文明勘察方案、成果交付方案、售后服务方案、对接方案等；</w:t>
            </w:r>
          </w:p>
          <w:p w14:paraId="348BCC17">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⑦团队配置方案：驻场服务团队、团队人员配置、岗位职责、从业资质及培训体系；</w:t>
            </w:r>
          </w:p>
          <w:p w14:paraId="1212E0C2">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⑧近三年同类服务成功案例，可提供案例清单、合同复印件、验收报告、用户评价等佐证材料；</w:t>
            </w:r>
          </w:p>
          <w:p w14:paraId="649D7311">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⑨供应商须具有工程勘察专业岩土工程甲级资质或工程勘察综合类资质甲级；</w:t>
            </w:r>
          </w:p>
          <w:p w14:paraId="2294B0D7">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⑩其他补充资料：企业荣誉、技术专利、行业认证等优势佐证材料</w:t>
            </w:r>
            <w:r>
              <w:rPr>
                <w:rFonts w:hint="eastAsia" w:ascii="宋体" w:hAnsi="宋体" w:cs="宋体"/>
                <w:sz w:val="21"/>
                <w:szCs w:val="21"/>
                <w:vertAlign w:val="baseline"/>
                <w:lang w:val="en-US" w:eastAsia="zh-CN"/>
              </w:rPr>
              <w:t>。</w:t>
            </w:r>
          </w:p>
        </w:tc>
      </w:tr>
    </w:tbl>
    <w:p w14:paraId="5D05528C">
      <w:pPr>
        <w:rPr>
          <w:rFonts w:hint="eastAsia"/>
          <w:sz w:val="36"/>
          <w:szCs w:val="36"/>
          <w:lang w:eastAsia="zh-CN"/>
        </w:rPr>
      </w:pPr>
      <w:r>
        <w:rPr>
          <w:rFonts w:hint="eastAsia" w:ascii="宋体" w:hAnsi="宋体" w:eastAsia="宋体" w:cs="宋体"/>
          <w:sz w:val="21"/>
          <w:szCs w:val="21"/>
          <w:lang w:eastAsia="zh-CN"/>
        </w:rPr>
        <w:br w:type="page"/>
      </w:r>
    </w:p>
    <w:p w14:paraId="0495320E">
      <w:pPr>
        <w:ind w:left="0" w:leftChars="0" w:firstLine="0" w:firstLineChars="0"/>
        <w:jc w:val="center"/>
        <w:rPr>
          <w:b w:val="0"/>
          <w:bCs w:val="0"/>
        </w:rPr>
      </w:pPr>
      <w:r>
        <w:rPr>
          <w:b w:val="0"/>
          <w:bCs w:val="0"/>
        </w:rPr>
        <w:t>内蒙古自治区中医医院</w:t>
      </w:r>
    </w:p>
    <w:p w14:paraId="4F9A2227">
      <w:pPr>
        <w:ind w:left="0" w:leftChars="0" w:firstLine="0" w:firstLineChars="0"/>
        <w:jc w:val="center"/>
        <w:rPr>
          <w:b w:val="0"/>
          <w:bCs w:val="0"/>
        </w:rPr>
      </w:pPr>
      <w:r>
        <w:rPr>
          <w:b w:val="0"/>
          <w:bCs w:val="0"/>
        </w:rPr>
        <w:t>国家中医疫病防治基地建设项目</w:t>
      </w:r>
      <w:r>
        <w:rPr>
          <w:rFonts w:hint="eastAsia"/>
          <w:b w:val="0"/>
          <w:bCs w:val="0"/>
          <w:lang w:val="en-US" w:eastAsia="zh-CN"/>
        </w:rPr>
        <w:t>勘察服务</w:t>
      </w:r>
      <w:r>
        <w:rPr>
          <w:b w:val="0"/>
          <w:bCs w:val="0"/>
        </w:rPr>
        <w:t>市场调研</w:t>
      </w:r>
    </w:p>
    <w:tbl>
      <w:tblPr>
        <w:tblStyle w:val="3"/>
        <w:tblpPr w:leftFromText="180" w:rightFromText="180" w:vertAnchor="text" w:horzAnchor="page" w:tblpX="1784" w:tblpY="62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3370"/>
        <w:gridCol w:w="2131"/>
        <w:gridCol w:w="2131"/>
      </w:tblGrid>
      <w:tr w14:paraId="5928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45F6BA2A">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序号</w:t>
            </w:r>
          </w:p>
        </w:tc>
        <w:tc>
          <w:tcPr>
            <w:tcW w:w="3370" w:type="dxa"/>
          </w:tcPr>
          <w:p w14:paraId="4FC81977">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调研内容</w:t>
            </w:r>
          </w:p>
        </w:tc>
        <w:tc>
          <w:tcPr>
            <w:tcW w:w="2131" w:type="dxa"/>
          </w:tcPr>
          <w:p w14:paraId="7BDEEB3D">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报价（万元）</w:t>
            </w:r>
          </w:p>
        </w:tc>
        <w:tc>
          <w:tcPr>
            <w:tcW w:w="2131" w:type="dxa"/>
          </w:tcPr>
          <w:p w14:paraId="64CC580B">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备注</w:t>
            </w:r>
          </w:p>
        </w:tc>
      </w:tr>
      <w:tr w14:paraId="7B6C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vAlign w:val="center"/>
          </w:tcPr>
          <w:p w14:paraId="505845E3">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1</w:t>
            </w:r>
          </w:p>
        </w:tc>
        <w:tc>
          <w:tcPr>
            <w:tcW w:w="3370" w:type="dxa"/>
          </w:tcPr>
          <w:p w14:paraId="1BBCE0D9">
            <w:pPr>
              <w:ind w:left="0" w:leftChars="0" w:firstLine="0" w:firstLineChars="0"/>
              <w:rPr>
                <w:rFonts w:hint="default"/>
                <w:sz w:val="21"/>
                <w:szCs w:val="21"/>
                <w:lang w:val="en-US" w:eastAsia="zh-CN"/>
              </w:rPr>
            </w:pPr>
            <w:r>
              <w:rPr>
                <w:rFonts w:hint="eastAsia"/>
                <w:sz w:val="21"/>
                <w:szCs w:val="21"/>
                <w:lang w:val="en-US" w:eastAsia="zh-CN"/>
              </w:rPr>
              <w:t>建筑岩土工程初步勘察服务</w:t>
            </w:r>
          </w:p>
        </w:tc>
        <w:tc>
          <w:tcPr>
            <w:tcW w:w="2131" w:type="dxa"/>
          </w:tcPr>
          <w:p w14:paraId="176B760C">
            <w:pPr>
              <w:rPr>
                <w:rFonts w:hint="eastAsia"/>
                <w:sz w:val="21"/>
                <w:szCs w:val="21"/>
                <w:vertAlign w:val="baseline"/>
                <w:lang w:val="en-US" w:eastAsia="zh-CN"/>
              </w:rPr>
            </w:pPr>
          </w:p>
        </w:tc>
        <w:tc>
          <w:tcPr>
            <w:tcW w:w="2131" w:type="dxa"/>
          </w:tcPr>
          <w:p w14:paraId="19ED1889">
            <w:pPr>
              <w:rPr>
                <w:rFonts w:hint="eastAsia"/>
                <w:sz w:val="21"/>
                <w:szCs w:val="21"/>
                <w:vertAlign w:val="baseline"/>
                <w:lang w:val="en-US" w:eastAsia="zh-CN"/>
              </w:rPr>
            </w:pPr>
          </w:p>
        </w:tc>
      </w:tr>
      <w:tr w14:paraId="2635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vAlign w:val="center"/>
          </w:tcPr>
          <w:p w14:paraId="367CC74F">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2</w:t>
            </w:r>
          </w:p>
        </w:tc>
        <w:tc>
          <w:tcPr>
            <w:tcW w:w="3370" w:type="dxa"/>
          </w:tcPr>
          <w:p w14:paraId="1043E609">
            <w:pPr>
              <w:ind w:left="0" w:leftChars="0" w:firstLine="0" w:firstLineChars="0"/>
              <w:rPr>
                <w:rFonts w:hint="default"/>
                <w:sz w:val="21"/>
                <w:szCs w:val="21"/>
                <w:lang w:val="en-US" w:eastAsia="zh-CN"/>
              </w:rPr>
            </w:pPr>
            <w:r>
              <w:rPr>
                <w:rFonts w:hint="eastAsia"/>
                <w:sz w:val="21"/>
                <w:szCs w:val="21"/>
                <w:lang w:val="en-US" w:eastAsia="zh-CN"/>
              </w:rPr>
              <w:t>建筑岩土工程详细勘察服务</w:t>
            </w:r>
          </w:p>
        </w:tc>
        <w:tc>
          <w:tcPr>
            <w:tcW w:w="2131" w:type="dxa"/>
          </w:tcPr>
          <w:p w14:paraId="7E90BF99">
            <w:pPr>
              <w:rPr>
                <w:rFonts w:hint="eastAsia"/>
                <w:sz w:val="21"/>
                <w:szCs w:val="21"/>
                <w:vertAlign w:val="baseline"/>
                <w:lang w:val="en-US" w:eastAsia="zh-CN"/>
              </w:rPr>
            </w:pPr>
          </w:p>
        </w:tc>
        <w:tc>
          <w:tcPr>
            <w:tcW w:w="2131" w:type="dxa"/>
          </w:tcPr>
          <w:p w14:paraId="114A1591">
            <w:pPr>
              <w:rPr>
                <w:rFonts w:hint="eastAsia"/>
                <w:sz w:val="21"/>
                <w:szCs w:val="21"/>
                <w:vertAlign w:val="baseline"/>
                <w:lang w:val="en-US" w:eastAsia="zh-CN"/>
              </w:rPr>
            </w:pPr>
          </w:p>
        </w:tc>
      </w:tr>
      <w:tr w14:paraId="45AF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12140665">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3</w:t>
            </w:r>
          </w:p>
        </w:tc>
        <w:tc>
          <w:tcPr>
            <w:tcW w:w="3370" w:type="dxa"/>
          </w:tcPr>
          <w:p w14:paraId="008B7A87">
            <w:pPr>
              <w:ind w:left="0" w:leftChars="0" w:firstLine="0" w:firstLineChars="0"/>
              <w:rPr>
                <w:rFonts w:hint="eastAsia"/>
                <w:sz w:val="21"/>
                <w:szCs w:val="21"/>
                <w:lang w:val="en-US" w:eastAsia="zh-CN"/>
              </w:rPr>
            </w:pPr>
          </w:p>
        </w:tc>
        <w:tc>
          <w:tcPr>
            <w:tcW w:w="2131" w:type="dxa"/>
          </w:tcPr>
          <w:p w14:paraId="5A4B236D">
            <w:pPr>
              <w:rPr>
                <w:rFonts w:hint="eastAsia"/>
                <w:sz w:val="21"/>
                <w:szCs w:val="21"/>
                <w:vertAlign w:val="baseline"/>
                <w:lang w:val="en-US" w:eastAsia="zh-CN"/>
              </w:rPr>
            </w:pPr>
          </w:p>
        </w:tc>
        <w:tc>
          <w:tcPr>
            <w:tcW w:w="2131" w:type="dxa"/>
          </w:tcPr>
          <w:p w14:paraId="6BF7584C">
            <w:pPr>
              <w:rPr>
                <w:rFonts w:hint="eastAsia"/>
                <w:sz w:val="21"/>
                <w:szCs w:val="21"/>
                <w:vertAlign w:val="baseline"/>
                <w:lang w:val="en-US" w:eastAsia="zh-CN"/>
              </w:rPr>
            </w:pPr>
          </w:p>
        </w:tc>
      </w:tr>
      <w:tr w14:paraId="4CC0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21CD647D">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4</w:t>
            </w:r>
          </w:p>
        </w:tc>
        <w:tc>
          <w:tcPr>
            <w:tcW w:w="3370" w:type="dxa"/>
            <w:shd w:val="clear" w:color="auto" w:fill="auto"/>
            <w:vAlign w:val="top"/>
          </w:tcPr>
          <w:p w14:paraId="34D0AB2D">
            <w:pPr>
              <w:ind w:left="0" w:leftChars="0" w:firstLine="0" w:firstLineChars="0"/>
              <w:rPr>
                <w:rFonts w:hint="eastAsia" w:ascii="Calibri" w:hAnsi="Calibri" w:eastAsia="宋体" w:cs="Times New Roman"/>
                <w:kern w:val="2"/>
                <w:sz w:val="21"/>
                <w:szCs w:val="21"/>
                <w:vertAlign w:val="baseline"/>
                <w:lang w:val="en-US" w:eastAsia="zh-CN" w:bidi="ar-SA"/>
              </w:rPr>
            </w:pPr>
          </w:p>
        </w:tc>
        <w:tc>
          <w:tcPr>
            <w:tcW w:w="2131" w:type="dxa"/>
          </w:tcPr>
          <w:p w14:paraId="2CCC4E8C">
            <w:pPr>
              <w:rPr>
                <w:rFonts w:hint="eastAsia"/>
                <w:sz w:val="21"/>
                <w:szCs w:val="21"/>
                <w:vertAlign w:val="baseline"/>
                <w:lang w:val="en-US" w:eastAsia="zh-CN"/>
              </w:rPr>
            </w:pPr>
          </w:p>
        </w:tc>
        <w:tc>
          <w:tcPr>
            <w:tcW w:w="2131" w:type="dxa"/>
          </w:tcPr>
          <w:p w14:paraId="4E7CED4E">
            <w:pPr>
              <w:rPr>
                <w:rFonts w:hint="eastAsia"/>
                <w:sz w:val="21"/>
                <w:szCs w:val="21"/>
                <w:vertAlign w:val="baseline"/>
                <w:lang w:val="en-US" w:eastAsia="zh-CN"/>
              </w:rPr>
            </w:pPr>
          </w:p>
        </w:tc>
      </w:tr>
      <w:tr w14:paraId="2117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729A8BF5">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5</w:t>
            </w:r>
          </w:p>
        </w:tc>
        <w:tc>
          <w:tcPr>
            <w:tcW w:w="3370" w:type="dxa"/>
          </w:tcPr>
          <w:p w14:paraId="68E96EAE">
            <w:pPr>
              <w:ind w:left="0" w:leftChars="0" w:firstLine="0" w:firstLineChars="0"/>
              <w:rPr>
                <w:rFonts w:hint="default"/>
                <w:sz w:val="21"/>
                <w:szCs w:val="21"/>
                <w:lang w:val="en-US" w:eastAsia="zh-CN"/>
              </w:rPr>
            </w:pPr>
            <w:r>
              <w:rPr>
                <w:rFonts w:hint="eastAsia"/>
                <w:sz w:val="21"/>
                <w:szCs w:val="21"/>
                <w:lang w:val="en-US" w:eastAsia="zh-CN"/>
              </w:rPr>
              <w:t>其他</w:t>
            </w:r>
          </w:p>
        </w:tc>
        <w:tc>
          <w:tcPr>
            <w:tcW w:w="2131" w:type="dxa"/>
          </w:tcPr>
          <w:p w14:paraId="3B4714EC">
            <w:pPr>
              <w:rPr>
                <w:rFonts w:hint="eastAsia"/>
                <w:sz w:val="21"/>
                <w:szCs w:val="21"/>
                <w:vertAlign w:val="baseline"/>
                <w:lang w:val="en-US" w:eastAsia="zh-CN"/>
              </w:rPr>
            </w:pPr>
          </w:p>
        </w:tc>
        <w:tc>
          <w:tcPr>
            <w:tcW w:w="2131" w:type="dxa"/>
          </w:tcPr>
          <w:p w14:paraId="6A30570F">
            <w:pPr>
              <w:rPr>
                <w:rFonts w:hint="eastAsia"/>
                <w:sz w:val="21"/>
                <w:szCs w:val="21"/>
                <w:vertAlign w:val="baseline"/>
                <w:lang w:val="en-US" w:eastAsia="zh-CN"/>
              </w:rPr>
            </w:pPr>
          </w:p>
        </w:tc>
      </w:tr>
      <w:tr w14:paraId="586E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1AA3F5CF">
            <w:pPr>
              <w:rPr>
                <w:rFonts w:hint="eastAsia"/>
                <w:sz w:val="21"/>
                <w:szCs w:val="21"/>
                <w:vertAlign w:val="baseline"/>
                <w:lang w:val="en-US" w:eastAsia="zh-CN"/>
              </w:rPr>
            </w:pPr>
          </w:p>
        </w:tc>
        <w:tc>
          <w:tcPr>
            <w:tcW w:w="3370" w:type="dxa"/>
          </w:tcPr>
          <w:p w14:paraId="26F9FB5D">
            <w:pPr>
              <w:ind w:left="0" w:leftChars="0" w:firstLine="0" w:firstLineChars="0"/>
              <w:rPr>
                <w:rFonts w:hint="default"/>
                <w:sz w:val="21"/>
                <w:szCs w:val="21"/>
                <w:lang w:val="en-US" w:eastAsia="zh-CN"/>
              </w:rPr>
            </w:pPr>
            <w:r>
              <w:rPr>
                <w:rFonts w:hint="eastAsia"/>
                <w:sz w:val="21"/>
                <w:szCs w:val="21"/>
                <w:lang w:val="en-US" w:eastAsia="zh-CN"/>
              </w:rPr>
              <w:t xml:space="preserve"> ......</w:t>
            </w:r>
          </w:p>
        </w:tc>
        <w:tc>
          <w:tcPr>
            <w:tcW w:w="2131" w:type="dxa"/>
          </w:tcPr>
          <w:p w14:paraId="58F8A497">
            <w:pPr>
              <w:rPr>
                <w:rFonts w:hint="eastAsia"/>
                <w:sz w:val="21"/>
                <w:szCs w:val="21"/>
                <w:vertAlign w:val="baseline"/>
                <w:lang w:val="en-US" w:eastAsia="zh-CN"/>
              </w:rPr>
            </w:pPr>
          </w:p>
        </w:tc>
        <w:tc>
          <w:tcPr>
            <w:tcW w:w="2131" w:type="dxa"/>
          </w:tcPr>
          <w:p w14:paraId="70B1F61A">
            <w:pPr>
              <w:rPr>
                <w:rFonts w:hint="eastAsia"/>
                <w:sz w:val="21"/>
                <w:szCs w:val="21"/>
                <w:vertAlign w:val="baseline"/>
                <w:lang w:val="en-US" w:eastAsia="zh-CN"/>
              </w:rPr>
            </w:pPr>
          </w:p>
        </w:tc>
      </w:tr>
      <w:tr w14:paraId="6F85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vMerge w:val="restart"/>
            <w:vAlign w:val="center"/>
          </w:tcPr>
          <w:p w14:paraId="4D50E9E3">
            <w:pPr>
              <w:ind w:left="0" w:leftChars="0" w:firstLine="0" w:firstLineChars="0"/>
              <w:jc w:val="center"/>
              <w:rPr>
                <w:rFonts w:hint="eastAsia"/>
                <w:sz w:val="21"/>
                <w:szCs w:val="21"/>
                <w:vertAlign w:val="baseline"/>
                <w:lang w:val="en-US" w:eastAsia="zh-CN"/>
              </w:rPr>
            </w:pPr>
            <w:r>
              <w:rPr>
                <w:rFonts w:hint="eastAsia"/>
                <w:sz w:val="21"/>
                <w:szCs w:val="21"/>
                <w:vertAlign w:val="baseline"/>
                <w:lang w:val="en-US" w:eastAsia="zh-CN"/>
              </w:rPr>
              <w:t>合计</w:t>
            </w:r>
          </w:p>
        </w:tc>
        <w:tc>
          <w:tcPr>
            <w:tcW w:w="3370" w:type="dxa"/>
          </w:tcPr>
          <w:p w14:paraId="0665E6A1">
            <w:pPr>
              <w:ind w:left="0" w:leftChars="0" w:firstLine="0" w:firstLineChars="0"/>
              <w:jc w:val="right"/>
              <w:rPr>
                <w:rFonts w:hint="default"/>
                <w:sz w:val="21"/>
                <w:szCs w:val="21"/>
                <w:lang w:val="en-US" w:eastAsia="zh-CN"/>
              </w:rPr>
            </w:pPr>
            <w:r>
              <w:rPr>
                <w:rFonts w:hint="eastAsia"/>
                <w:sz w:val="21"/>
                <w:szCs w:val="21"/>
                <w:lang w:val="en-US" w:eastAsia="zh-CN"/>
              </w:rPr>
              <w:t>小写（万元）：</w:t>
            </w:r>
          </w:p>
        </w:tc>
        <w:tc>
          <w:tcPr>
            <w:tcW w:w="4262" w:type="dxa"/>
            <w:gridSpan w:val="2"/>
          </w:tcPr>
          <w:p w14:paraId="6E0A97C7">
            <w:pPr>
              <w:rPr>
                <w:rFonts w:hint="eastAsia"/>
                <w:sz w:val="21"/>
                <w:szCs w:val="21"/>
                <w:vertAlign w:val="baseline"/>
                <w:lang w:val="en-US" w:eastAsia="zh-CN"/>
              </w:rPr>
            </w:pPr>
          </w:p>
        </w:tc>
      </w:tr>
      <w:tr w14:paraId="7A13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vMerge w:val="continue"/>
          </w:tcPr>
          <w:p w14:paraId="699590AF">
            <w:pPr>
              <w:rPr>
                <w:rFonts w:hint="eastAsia"/>
                <w:sz w:val="21"/>
                <w:szCs w:val="21"/>
                <w:vertAlign w:val="baseline"/>
                <w:lang w:val="en-US" w:eastAsia="zh-CN"/>
              </w:rPr>
            </w:pPr>
          </w:p>
        </w:tc>
        <w:tc>
          <w:tcPr>
            <w:tcW w:w="3370" w:type="dxa"/>
          </w:tcPr>
          <w:p w14:paraId="1E3C6B6D">
            <w:pPr>
              <w:ind w:left="0" w:leftChars="0" w:firstLine="0" w:firstLineChars="0"/>
              <w:jc w:val="right"/>
              <w:rPr>
                <w:rFonts w:hint="default"/>
                <w:sz w:val="21"/>
                <w:szCs w:val="21"/>
                <w:lang w:val="en-US" w:eastAsia="zh-CN"/>
              </w:rPr>
            </w:pPr>
            <w:r>
              <w:rPr>
                <w:rFonts w:hint="eastAsia"/>
                <w:sz w:val="21"/>
                <w:szCs w:val="21"/>
                <w:lang w:val="en-US" w:eastAsia="zh-CN"/>
              </w:rPr>
              <w:t>大写：</w:t>
            </w:r>
          </w:p>
        </w:tc>
        <w:tc>
          <w:tcPr>
            <w:tcW w:w="4262" w:type="dxa"/>
            <w:gridSpan w:val="2"/>
          </w:tcPr>
          <w:p w14:paraId="5FEF630C">
            <w:pPr>
              <w:rPr>
                <w:rFonts w:hint="eastAsia"/>
                <w:sz w:val="21"/>
                <w:szCs w:val="21"/>
                <w:vertAlign w:val="baseline"/>
                <w:lang w:val="en-US" w:eastAsia="zh-CN"/>
              </w:rPr>
            </w:pPr>
          </w:p>
        </w:tc>
      </w:tr>
    </w:tbl>
    <w:p w14:paraId="7A8D2552">
      <w:pPr>
        <w:ind w:left="0" w:leftChars="0" w:firstLine="0" w:firstLineChars="0"/>
        <w:jc w:val="center"/>
        <w:rPr>
          <w:rFonts w:hint="eastAsia"/>
          <w:lang w:val="en-US" w:eastAsia="zh-CN"/>
        </w:rPr>
      </w:pPr>
      <w:r>
        <w:rPr>
          <w:rFonts w:hint="eastAsia"/>
          <w:lang w:val="en-US" w:eastAsia="zh-CN"/>
        </w:rPr>
        <w:t>报价单</w:t>
      </w:r>
    </w:p>
    <w:p w14:paraId="2BF9409D">
      <w:pPr>
        <w:rPr>
          <w:rFonts w:hint="eastAsia"/>
          <w:lang w:val="en-US" w:eastAsia="zh-CN"/>
        </w:rPr>
      </w:pPr>
      <w:bookmarkStart w:id="5" w:name="_GoBack"/>
      <w:bookmarkEnd w:id="5"/>
    </w:p>
    <w:p w14:paraId="168EA8F4">
      <w:pPr>
        <w:rPr>
          <w:rFonts w:hint="eastAsia"/>
          <w:lang w:val="en-US" w:eastAsia="zh-CN"/>
        </w:rPr>
      </w:pPr>
    </w:p>
    <w:p w14:paraId="117EE777">
      <w:pPr>
        <w:rPr>
          <w:rFonts w:hint="eastAsia"/>
          <w:lang w:val="en-US" w:eastAsia="zh-CN"/>
        </w:rPr>
      </w:pPr>
    </w:p>
    <w:p w14:paraId="27FF1A1E">
      <w:pPr>
        <w:keepNext w:val="0"/>
        <w:keepLines w:val="0"/>
        <w:pageBreakBefore w:val="0"/>
        <w:widowControl w:val="0"/>
        <w:kinsoku/>
        <w:wordWrap w:val="0"/>
        <w:overflowPunct/>
        <w:topLinePunct w:val="0"/>
        <w:autoSpaceDE/>
        <w:autoSpaceDN/>
        <w:bidi w:val="0"/>
        <w:adjustRightInd/>
        <w:snapToGrid/>
        <w:spacing w:line="600" w:lineRule="auto"/>
        <w:ind w:left="0" w:leftChars="0" w:firstLine="1260" w:firstLineChars="600"/>
        <w:jc w:val="right"/>
        <w:textAlignment w:val="auto"/>
        <w:outlineLvl w:val="9"/>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供应商名称（加盖公章）：                </w:t>
      </w:r>
    </w:p>
    <w:p w14:paraId="74159084">
      <w:pPr>
        <w:keepNext w:val="0"/>
        <w:keepLines w:val="0"/>
        <w:pageBreakBefore w:val="0"/>
        <w:widowControl w:val="0"/>
        <w:kinsoku/>
        <w:wordWrap w:val="0"/>
        <w:overflowPunct/>
        <w:topLinePunct w:val="0"/>
        <w:autoSpaceDE/>
        <w:autoSpaceDN/>
        <w:bidi w:val="0"/>
        <w:adjustRightInd/>
        <w:snapToGrid/>
        <w:spacing w:line="600" w:lineRule="auto"/>
        <w:ind w:left="0" w:leftChars="0" w:firstLine="1260" w:firstLineChars="600"/>
        <w:jc w:val="right"/>
        <w:textAlignment w:val="auto"/>
        <w:outlineLvl w:val="9"/>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被授权人或法定代表人签字：             </w:t>
      </w:r>
    </w:p>
    <w:p w14:paraId="7769C250">
      <w:pPr>
        <w:keepNext w:val="0"/>
        <w:keepLines w:val="0"/>
        <w:pageBreakBefore w:val="0"/>
        <w:widowControl w:val="0"/>
        <w:kinsoku/>
        <w:wordWrap w:val="0"/>
        <w:overflowPunct/>
        <w:topLinePunct w:val="0"/>
        <w:autoSpaceDE/>
        <w:autoSpaceDN/>
        <w:bidi w:val="0"/>
        <w:adjustRightInd/>
        <w:snapToGrid/>
        <w:spacing w:line="600" w:lineRule="auto"/>
        <w:ind w:left="0" w:leftChars="0" w:firstLine="1260" w:firstLineChars="600"/>
        <w:jc w:val="right"/>
        <w:textAlignment w:val="auto"/>
        <w:outlineLvl w:val="9"/>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日期：                                 </w:t>
      </w:r>
    </w:p>
    <w:p w14:paraId="6746376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312FB3"/>
    <w:rsid w:val="05A42593"/>
    <w:rsid w:val="37312FB3"/>
    <w:rsid w:val="45C9023A"/>
    <w:rsid w:val="4A595408"/>
    <w:rsid w:val="4B7324F9"/>
    <w:rsid w:val="628E1C9B"/>
    <w:rsid w:val="6914117D"/>
    <w:rsid w:val="6FEE1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964" w:firstLineChars="200"/>
      <w:jc w:val="both"/>
    </w:pPr>
    <w:rPr>
      <w:rFonts w:ascii="Calibri" w:hAnsi="Calibri" w:eastAsia="宋体" w:cs="Times New Roman"/>
      <w:kern w:val="2"/>
      <w:sz w:val="28"/>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401</Words>
  <Characters>417</Characters>
  <Lines>0</Lines>
  <Paragraphs>0</Paragraphs>
  <TotalTime>6</TotalTime>
  <ScaleCrop>false</ScaleCrop>
  <LinksUpToDate>false</LinksUpToDate>
  <CharactersWithSpaces>569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2026-09-17T01:10:00Z</dcterms:created>
  <dc:creator>哈哈镜</dc:creator>
  <cp:lastModifiedBy>Andrea Kong</cp:lastModifiedBy>
  <dcterms:modified xsi:type="dcterms:W3CDTF">2026-09-17T02:54:35Z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946BA10AF1AF40128D5EBBCDFAD3CB49_11</vt:lpwstr>
  </property>
  <property fmtid="{D5CDD505-2E9C-101B-9397-08002B2CF9AE}" pid="4" name="KSOTemplateDocerSaveRecord">
    <vt:lpwstr>eyJoZGlkIjoiOTRkZDE5ZjJiZDBlNjZjNzcwNzQyNWI4ODdhZmIzODEiLCJ1c2VySWQiOiI2OTI3OTE0NjIifQ==</vt:lpwstr>
  </property>
</Properties>
</file>