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42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bookmarkStart w:id="0" w:name="_GoBack"/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8"/>
          <w:szCs w:val="28"/>
          <w:bdr w:val="none" w:color="auto" w:sz="0" w:space="0"/>
          <w:shd w:val="clear" w:fill="FFFFFF"/>
        </w:rPr>
        <w:t>内蒙古自治区中医医院进修医生招生简章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一、招生类型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1.具有专业资格的医疗医技人员，以二级及以上公立医院医师为主。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2.医师必须具备医师（或助理医师）资格证书及执业证书，医技人员必须具备专业技术资格证书。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3.申请进修的专业须与注册类别、范围相一致。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二、报名流程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1.准备资料：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（1）《内蒙古自治区中医医院进修申请表》（见附件）1份，所在单位签署意见并加盖公章；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（2）《内蒙古自治区中医医院进修学习协议书》（见附件）2份，加盖公章；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（3）单位介绍信，加盖公章；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（4）身份证、医师资格证、医师执业证原件和复印件（各一份）。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2.携带材料至内蒙古自治区中医医院医务部办理相关手续。原件审验，复印件交至我院医务部存档。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三、进修费用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按照《内蒙古自治区中医医院进修管理办法》执行。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四、</w:t>
      </w: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住宿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进修期间，我院不提供住宿，请自行解决住宿问题。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Style w:val="5"/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1.内蒙古自治区中医医院进修申请表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2.进修学习协议书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080" w:firstLineChars="17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080" w:firstLineChars="17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080" w:firstLineChars="17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内蒙古自治区中医医院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320" w:firstLineChars="180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737373"/>
          <w:spacing w:val="0"/>
          <w:sz w:val="24"/>
          <w:szCs w:val="24"/>
          <w:bdr w:val="none" w:color="auto" w:sz="0" w:space="0"/>
          <w:shd w:val="clear" w:fill="FFFFFF"/>
        </w:rPr>
        <w:t>2020年7月3日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MTExNWRlM2E3MjU4ZDQ5YjMzZDdiM2JjZTI1Y2YifQ=="/>
  </w:docVars>
  <w:rsids>
    <w:rsidRoot w:val="00000000"/>
    <w:rsid w:val="1FFF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2024-02-07T07:30:50Z</dcterms:created>
  <dc:creator>liyalun</dc:creator>
  <cp:lastModifiedBy>WPS_1691627400</cp:lastModifiedBy>
  <dcterms:modified xsi:type="dcterms:W3CDTF">2024-02-07T07:37:30Z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F2D1A7726E084C1E821527BE77C2E8A6_12</vt:lpwstr>
  </property>
</Properties>
</file>